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50A9" w14:textId="77777777" w:rsidR="00894C43" w:rsidRDefault="00894C43" w:rsidP="006A3A70">
      <w:pPr>
        <w:spacing w:before="100" w:beforeAutospacing="1" w:after="100" w:afterAutospacing="1"/>
        <w:rPr>
          <w:rFonts w:ascii="Verdana" w:eastAsia="Times New Roman" w:hAnsi="Verdana" w:cs="Times New Roman"/>
          <w:b/>
          <w:color w:val="000000"/>
          <w:sz w:val="20"/>
          <w:szCs w:val="15"/>
          <w:lang w:eastAsia="en-GB"/>
        </w:rPr>
      </w:pPr>
    </w:p>
    <w:p w14:paraId="3C31A516" w14:textId="6F9D1D16" w:rsidR="00890C30" w:rsidRPr="00894C43" w:rsidRDefault="00890C30" w:rsidP="006A3A70">
      <w:pPr>
        <w:spacing w:before="100" w:beforeAutospacing="1" w:after="100" w:afterAutospacing="1"/>
        <w:rPr>
          <w:rFonts w:ascii="Verdana" w:eastAsia="Times New Roman" w:hAnsi="Verdana" w:cs="Times New Roman"/>
          <w:b/>
          <w:color w:val="000000"/>
          <w:sz w:val="20"/>
          <w:szCs w:val="15"/>
          <w:lang w:eastAsia="en-GB"/>
        </w:rPr>
      </w:pPr>
      <w:r w:rsidRPr="00890C30">
        <w:rPr>
          <w:rFonts w:ascii="Verdana" w:eastAsia="Times New Roman" w:hAnsi="Verdana" w:cs="Times New Roman"/>
          <w:b/>
          <w:color w:val="000000"/>
          <w:sz w:val="20"/>
          <w:szCs w:val="15"/>
          <w:lang w:eastAsia="en-GB"/>
        </w:rPr>
        <w:t>Diabetes UK Peer Reviewer Confidentiality</w:t>
      </w:r>
    </w:p>
    <w:p w14:paraId="57970F1D" w14:textId="77777777" w:rsidR="006A3A70" w:rsidRPr="006A3A7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We have updated our privacy policy and terms and conditions regarding your use of the Diabetes UK CC Grant Tracker. There are no changes in how we collect or process your data.</w:t>
      </w:r>
    </w:p>
    <w:p w14:paraId="592BA85F" w14:textId="77777777" w:rsidR="006A3A70" w:rsidRPr="00890C3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We have updated our documents on the following grounds:</w:t>
      </w:r>
    </w:p>
    <w:p w14:paraId="7AE7205F" w14:textId="77777777" w:rsidR="006A3A70" w:rsidRPr="006A3A70" w:rsidRDefault="006A3A70" w:rsidP="006A3A70">
      <w:pPr>
        <w:numPr>
          <w:ilvl w:val="0"/>
          <w:numId w:val="1"/>
        </w:num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The documents contained areas of overlap (these have now been removed, with information retained in the appropriate document).</w:t>
      </w:r>
    </w:p>
    <w:p w14:paraId="0FD1D0E1" w14:textId="77777777" w:rsidR="006A3A70" w:rsidRPr="006A3A70" w:rsidRDefault="006A3A70" w:rsidP="006A3A70">
      <w:pPr>
        <w:numPr>
          <w:ilvl w:val="0"/>
          <w:numId w:val="1"/>
        </w:num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 xml:space="preserve">Both documents </w:t>
      </w:r>
      <w:proofErr w:type="gramStart"/>
      <w:r w:rsidRPr="006A3A70">
        <w:rPr>
          <w:rFonts w:ascii="Verdana" w:eastAsia="Times New Roman" w:hAnsi="Verdana" w:cs="Times New Roman"/>
          <w:color w:val="000000"/>
          <w:sz w:val="18"/>
          <w:szCs w:val="20"/>
          <w:lang w:eastAsia="en-GB"/>
        </w:rPr>
        <w:t>are now available to users at all times</w:t>
      </w:r>
      <w:proofErr w:type="gramEnd"/>
      <w:r w:rsidRPr="006A3A70">
        <w:rPr>
          <w:rFonts w:ascii="Verdana" w:eastAsia="Times New Roman" w:hAnsi="Verdana" w:cs="Times New Roman"/>
          <w:color w:val="000000"/>
          <w:sz w:val="18"/>
          <w:szCs w:val="20"/>
          <w:lang w:eastAsia="en-GB"/>
        </w:rPr>
        <w:t xml:space="preserve"> (previously, the terms and conditions were only available at registration).</w:t>
      </w:r>
    </w:p>
    <w:p w14:paraId="7F46FEA8" w14:textId="77777777" w:rsidR="006A3A70" w:rsidRPr="006A3A70" w:rsidRDefault="006A3A70" w:rsidP="006A3A70">
      <w:pPr>
        <w:numPr>
          <w:ilvl w:val="0"/>
          <w:numId w:val="1"/>
        </w:num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The privacy document was located on information pages where no data was collected (</w:t>
      </w:r>
      <w:proofErr w:type="gramStart"/>
      <w:r w:rsidRPr="006A3A70">
        <w:rPr>
          <w:rFonts w:ascii="Verdana" w:eastAsia="Times New Roman" w:hAnsi="Verdana" w:cs="Times New Roman"/>
          <w:color w:val="000000"/>
          <w:sz w:val="18"/>
          <w:szCs w:val="20"/>
          <w:lang w:eastAsia="en-GB"/>
        </w:rPr>
        <w:t>i.e.</w:t>
      </w:r>
      <w:proofErr w:type="gramEnd"/>
      <w:r w:rsidRPr="006A3A70">
        <w:rPr>
          <w:rFonts w:ascii="Verdana" w:eastAsia="Times New Roman" w:hAnsi="Verdana" w:cs="Times New Roman"/>
          <w:color w:val="000000"/>
          <w:sz w:val="18"/>
          <w:szCs w:val="20"/>
          <w:lang w:eastAsia="en-GB"/>
        </w:rPr>
        <w:t xml:space="preserve"> not available at the point where it was relevant).</w:t>
      </w:r>
    </w:p>
    <w:p w14:paraId="61A478B4" w14:textId="77777777" w:rsidR="006A3A70" w:rsidRPr="006A3A70" w:rsidRDefault="006A3A70" w:rsidP="006A3A70">
      <w:pPr>
        <w:numPr>
          <w:ilvl w:val="0"/>
          <w:numId w:val="1"/>
        </w:num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To inform users about use of cookies (to ensure we comply with the updated version of the EU cookie law, as defined in the EU’s Privacy and Communications Directive).</w:t>
      </w:r>
    </w:p>
    <w:p w14:paraId="7DB76D06" w14:textId="77777777" w:rsidR="006A3A70" w:rsidRPr="006A3A7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 xml:space="preserve">We have kept two separate documents (the advice of the Information Commissioner), which </w:t>
      </w:r>
      <w:proofErr w:type="gramStart"/>
      <w:r w:rsidRPr="006A3A70">
        <w:rPr>
          <w:rFonts w:ascii="Verdana" w:eastAsia="Times New Roman" w:hAnsi="Verdana" w:cs="Times New Roman"/>
          <w:color w:val="000000"/>
          <w:sz w:val="18"/>
          <w:szCs w:val="20"/>
          <w:lang w:eastAsia="en-GB"/>
        </w:rPr>
        <w:t>are located in</w:t>
      </w:r>
      <w:proofErr w:type="gramEnd"/>
      <w:r w:rsidRPr="006A3A70">
        <w:rPr>
          <w:rFonts w:ascii="Verdana" w:eastAsia="Times New Roman" w:hAnsi="Verdana" w:cs="Times New Roman"/>
          <w:color w:val="000000"/>
          <w:sz w:val="18"/>
          <w:szCs w:val="20"/>
          <w:lang w:eastAsia="en-GB"/>
        </w:rPr>
        <w:t xml:space="preserve"> the footer of every page.</w:t>
      </w:r>
    </w:p>
    <w:p w14:paraId="00DE8501" w14:textId="77777777" w:rsidR="006A3A70" w:rsidRPr="006A3A70" w:rsidRDefault="006A3A70" w:rsidP="006A3A70">
      <w:pPr>
        <w:spacing w:before="100" w:beforeAutospacing="1" w:after="100" w:afterAutospacing="1"/>
        <w:rPr>
          <w:rFonts w:ascii="Verdana" w:eastAsia="Times New Roman" w:hAnsi="Verdana" w:cs="Times New Roman"/>
          <w:b/>
          <w:color w:val="000000"/>
          <w:sz w:val="18"/>
          <w:szCs w:val="20"/>
          <w:lang w:eastAsia="en-GB"/>
        </w:rPr>
      </w:pPr>
      <w:r w:rsidRPr="006A3A70">
        <w:rPr>
          <w:rFonts w:ascii="Verdana" w:eastAsia="Times New Roman" w:hAnsi="Verdana" w:cs="Times New Roman"/>
          <w:b/>
          <w:color w:val="000000"/>
          <w:sz w:val="18"/>
          <w:szCs w:val="20"/>
          <w:lang w:eastAsia="en-GB"/>
        </w:rPr>
        <w:t>CONDITIONS OF ACCESS FOR PEER REVIEWERS</w:t>
      </w:r>
    </w:p>
    <w:p w14:paraId="73A13AB9" w14:textId="77777777" w:rsidR="006A3A70" w:rsidRPr="006A3A7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br/>
        <w:t>Please review the terms set out below. You must confirm that you agree to abide by these terms before you access any application information.</w:t>
      </w:r>
    </w:p>
    <w:p w14:paraId="0B56B05D" w14:textId="77777777" w:rsidR="006A3A70" w:rsidRPr="006A3A70" w:rsidRDefault="006A3A70" w:rsidP="006A3A70">
      <w:pPr>
        <w:spacing w:before="100" w:beforeAutospacing="1" w:after="100" w:afterAutospacing="1"/>
        <w:rPr>
          <w:rFonts w:ascii="Verdana" w:eastAsia="Times New Roman" w:hAnsi="Verdana" w:cs="Times New Roman"/>
          <w:b/>
          <w:color w:val="000000"/>
          <w:sz w:val="18"/>
          <w:szCs w:val="20"/>
          <w:lang w:eastAsia="en-GB"/>
        </w:rPr>
      </w:pPr>
      <w:r w:rsidRPr="006A3A70">
        <w:rPr>
          <w:rFonts w:ascii="Verdana" w:eastAsia="Times New Roman" w:hAnsi="Verdana" w:cs="Times New Roman"/>
          <w:b/>
          <w:color w:val="000000"/>
          <w:sz w:val="18"/>
          <w:szCs w:val="20"/>
          <w:lang w:eastAsia="en-GB"/>
        </w:rPr>
        <w:t>Your Confidentiality</w:t>
      </w:r>
    </w:p>
    <w:p w14:paraId="17B8A70B" w14:textId="77777777" w:rsidR="006A3A70" w:rsidRPr="006A3A7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The identity of external peer reviewers will be kept strictly confidential and will not be disclosed by Diabetes UK and the members of its Advisory Committees without your prior written consent. </w:t>
      </w:r>
      <w:r w:rsidRPr="006A3A70">
        <w:rPr>
          <w:rFonts w:ascii="Verdana" w:eastAsia="Times New Roman" w:hAnsi="Verdana" w:cs="Times New Roman"/>
          <w:color w:val="000000"/>
          <w:sz w:val="18"/>
          <w:szCs w:val="20"/>
          <w:lang w:eastAsia="en-GB"/>
        </w:rPr>
        <w:br/>
        <w:t>Where your comments may be shared with applicants, this will be made explicit on the peer review form. You should inform Diabetes UK in writing if your comments should not be shared.</w:t>
      </w:r>
    </w:p>
    <w:p w14:paraId="21ED20DF" w14:textId="77777777" w:rsidR="006A3A70" w:rsidRPr="006A3A70" w:rsidRDefault="006A3A70" w:rsidP="006A3A70">
      <w:pPr>
        <w:spacing w:before="100" w:beforeAutospacing="1" w:after="100" w:afterAutospacing="1"/>
        <w:rPr>
          <w:rFonts w:ascii="Verdana" w:eastAsia="Times New Roman" w:hAnsi="Verdana" w:cs="Times New Roman"/>
          <w:b/>
          <w:color w:val="000000"/>
          <w:sz w:val="18"/>
          <w:szCs w:val="20"/>
          <w:lang w:eastAsia="en-GB"/>
        </w:rPr>
      </w:pPr>
      <w:r w:rsidRPr="006A3A70">
        <w:rPr>
          <w:rFonts w:ascii="Verdana" w:eastAsia="Times New Roman" w:hAnsi="Verdana" w:cs="Times New Roman"/>
          <w:b/>
          <w:color w:val="000000"/>
          <w:sz w:val="18"/>
          <w:szCs w:val="20"/>
          <w:lang w:eastAsia="en-GB"/>
        </w:rPr>
        <w:t>Your Obligations</w:t>
      </w:r>
    </w:p>
    <w:p w14:paraId="2112D69E" w14:textId="77777777" w:rsidR="006A3A70" w:rsidRPr="00890C30" w:rsidRDefault="006A3A70" w:rsidP="006A3A70">
      <w:pPr>
        <w:spacing w:before="100" w:beforeAutospacing="1" w:after="100" w:afterAutospacing="1"/>
        <w:rPr>
          <w:rFonts w:ascii="Verdana" w:eastAsia="Times New Roman" w:hAnsi="Verdana" w:cs="Times New Roman"/>
          <w:color w:val="000000"/>
          <w:sz w:val="18"/>
          <w:szCs w:val="20"/>
          <w:lang w:eastAsia="en-GB"/>
        </w:rPr>
      </w:pPr>
      <w:r w:rsidRPr="006A3A70">
        <w:rPr>
          <w:rFonts w:ascii="Verdana" w:eastAsia="Times New Roman" w:hAnsi="Verdana" w:cs="Times New Roman"/>
          <w:color w:val="000000"/>
          <w:sz w:val="18"/>
          <w:szCs w:val="20"/>
          <w:lang w:eastAsia="en-GB"/>
        </w:rPr>
        <w:t xml:space="preserve">All information relating to applications is confidential. </w:t>
      </w:r>
      <w:proofErr w:type="gramStart"/>
      <w:r w:rsidRPr="006A3A70">
        <w:rPr>
          <w:rFonts w:ascii="Verdana" w:eastAsia="Times New Roman" w:hAnsi="Verdana" w:cs="Times New Roman"/>
          <w:color w:val="000000"/>
          <w:sz w:val="18"/>
          <w:szCs w:val="20"/>
          <w:lang w:eastAsia="en-GB"/>
        </w:rPr>
        <w:t>In order to</w:t>
      </w:r>
      <w:proofErr w:type="gramEnd"/>
      <w:r w:rsidRPr="006A3A70">
        <w:rPr>
          <w:rFonts w:ascii="Verdana" w:eastAsia="Times New Roman" w:hAnsi="Verdana" w:cs="Times New Roman"/>
          <w:color w:val="000000"/>
          <w:sz w:val="18"/>
          <w:szCs w:val="20"/>
          <w:lang w:eastAsia="en-GB"/>
        </w:rPr>
        <w:t xml:space="preserve"> ensure this confidentiality, you should:</w:t>
      </w:r>
    </w:p>
    <w:p w14:paraId="6AC02970" w14:textId="77777777" w:rsidR="00890C30" w:rsidRP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K</w:t>
      </w:r>
      <w:r w:rsidR="006A3A70" w:rsidRPr="00890C30">
        <w:rPr>
          <w:rFonts w:ascii="Verdana" w:eastAsia="Times New Roman" w:hAnsi="Verdana" w:cs="Times New Roman"/>
          <w:color w:val="000000"/>
          <w:sz w:val="18"/>
          <w:szCs w:val="20"/>
          <w:lang w:eastAsia="en-GB"/>
        </w:rPr>
        <w:t>eep applications secure and destroy all electronic and paper copies of applications (including any attachments and your notes relating to applications) promptly</w:t>
      </w:r>
      <w:r w:rsidRPr="00890C30">
        <w:rPr>
          <w:rFonts w:ascii="Verdana" w:eastAsia="Times New Roman" w:hAnsi="Verdana" w:cs="Times New Roman"/>
          <w:color w:val="000000"/>
          <w:sz w:val="18"/>
          <w:szCs w:val="20"/>
          <w:lang w:eastAsia="en-GB"/>
        </w:rPr>
        <w:t xml:space="preserve"> after completing your review</w:t>
      </w:r>
    </w:p>
    <w:p w14:paraId="690296CF" w14:textId="77777777" w:rsid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N</w:t>
      </w:r>
      <w:r w:rsidR="006A3A70" w:rsidRPr="00890C30">
        <w:rPr>
          <w:rFonts w:ascii="Verdana" w:eastAsia="Times New Roman" w:hAnsi="Verdana" w:cs="Times New Roman"/>
          <w:color w:val="000000"/>
          <w:sz w:val="18"/>
          <w:szCs w:val="20"/>
          <w:lang w:eastAsia="en-GB"/>
        </w:rPr>
        <w:t>ot disclose to any third parties including applicants that y</w:t>
      </w:r>
      <w:r w:rsidRPr="00890C30">
        <w:rPr>
          <w:rFonts w:ascii="Verdana" w:eastAsia="Times New Roman" w:hAnsi="Verdana" w:cs="Times New Roman"/>
          <w:color w:val="000000"/>
          <w:sz w:val="18"/>
          <w:szCs w:val="20"/>
          <w:lang w:eastAsia="en-GB"/>
        </w:rPr>
        <w:t>ou are reviewing applications</w:t>
      </w:r>
    </w:p>
    <w:p w14:paraId="23607D56" w14:textId="77777777" w:rsid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N</w:t>
      </w:r>
      <w:r w:rsidR="006A3A70" w:rsidRPr="00890C30">
        <w:rPr>
          <w:rFonts w:ascii="Verdana" w:eastAsia="Times New Roman" w:hAnsi="Verdana" w:cs="Times New Roman"/>
          <w:color w:val="000000"/>
          <w:sz w:val="18"/>
          <w:szCs w:val="20"/>
          <w:lang w:eastAsia="en-GB"/>
        </w:rPr>
        <w:t>ot discuss applications with any third parties without the pr</w:t>
      </w:r>
      <w:r w:rsidRPr="00890C30">
        <w:rPr>
          <w:rFonts w:ascii="Verdana" w:eastAsia="Times New Roman" w:hAnsi="Verdana" w:cs="Times New Roman"/>
          <w:color w:val="000000"/>
          <w:sz w:val="18"/>
          <w:szCs w:val="20"/>
          <w:lang w:eastAsia="en-GB"/>
        </w:rPr>
        <w:t>ior permission of Diabetes UK</w:t>
      </w:r>
    </w:p>
    <w:p w14:paraId="47B50291" w14:textId="77777777" w:rsid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N</w:t>
      </w:r>
      <w:r w:rsidR="006A3A70" w:rsidRPr="00890C30">
        <w:rPr>
          <w:rFonts w:ascii="Verdana" w:eastAsia="Times New Roman" w:hAnsi="Verdana" w:cs="Times New Roman"/>
          <w:color w:val="000000"/>
          <w:sz w:val="18"/>
          <w:szCs w:val="20"/>
          <w:lang w:eastAsia="en-GB"/>
        </w:rPr>
        <w:t>ot contact applicants to discuss any issues you identify in their applications without the pr</w:t>
      </w:r>
      <w:r w:rsidRPr="00890C30">
        <w:rPr>
          <w:rFonts w:ascii="Verdana" w:eastAsia="Times New Roman" w:hAnsi="Verdana" w:cs="Times New Roman"/>
          <w:color w:val="000000"/>
          <w:sz w:val="18"/>
          <w:szCs w:val="20"/>
          <w:lang w:eastAsia="en-GB"/>
        </w:rPr>
        <w:t>ior permission of Diabetes UK</w:t>
      </w:r>
    </w:p>
    <w:p w14:paraId="0630429B" w14:textId="77777777" w:rsid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N</w:t>
      </w:r>
      <w:r w:rsidR="006A3A70" w:rsidRPr="00890C30">
        <w:rPr>
          <w:rFonts w:ascii="Verdana" w:eastAsia="Times New Roman" w:hAnsi="Verdana" w:cs="Times New Roman"/>
          <w:color w:val="000000"/>
          <w:sz w:val="18"/>
          <w:szCs w:val="20"/>
          <w:lang w:eastAsia="en-GB"/>
        </w:rPr>
        <w:t>ot copy applications in whole or in part other than is necessary fo</w:t>
      </w:r>
      <w:r w:rsidRPr="00890C30">
        <w:rPr>
          <w:rFonts w:ascii="Verdana" w:eastAsia="Times New Roman" w:hAnsi="Verdana" w:cs="Times New Roman"/>
          <w:color w:val="000000"/>
          <w:sz w:val="18"/>
          <w:szCs w:val="20"/>
          <w:lang w:eastAsia="en-GB"/>
        </w:rPr>
        <w:t>r the purposes of your review</w:t>
      </w:r>
    </w:p>
    <w:p w14:paraId="0477E431" w14:textId="77777777" w:rsidR="00890C30" w:rsidRDefault="00890C3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N</w:t>
      </w:r>
      <w:r w:rsidR="006A3A70" w:rsidRPr="00890C30">
        <w:rPr>
          <w:rFonts w:ascii="Verdana" w:eastAsia="Times New Roman" w:hAnsi="Verdana" w:cs="Times New Roman"/>
          <w:color w:val="000000"/>
          <w:sz w:val="18"/>
          <w:szCs w:val="20"/>
          <w:lang w:eastAsia="en-GB"/>
        </w:rPr>
        <w:t>ot use any information or ideas contained in applications for any purpose other than your review of such applications on behalf of Diabetes UK</w:t>
      </w:r>
    </w:p>
    <w:p w14:paraId="0679E1E7" w14:textId="77777777" w:rsidR="006A3A70" w:rsidRPr="00890C30" w:rsidRDefault="006A3A70" w:rsidP="00890C30">
      <w:pPr>
        <w:pStyle w:val="ListParagraph"/>
        <w:numPr>
          <w:ilvl w:val="0"/>
          <w:numId w:val="7"/>
        </w:numPr>
        <w:spacing w:before="100" w:beforeAutospacing="1" w:after="100" w:afterAutospacing="1" w:line="360" w:lineRule="auto"/>
        <w:ind w:left="714" w:hanging="357"/>
        <w:rPr>
          <w:rFonts w:ascii="Verdana" w:eastAsia="Times New Roman" w:hAnsi="Verdana" w:cs="Times New Roman"/>
          <w:color w:val="000000"/>
          <w:sz w:val="18"/>
          <w:szCs w:val="20"/>
          <w:lang w:eastAsia="en-GB"/>
        </w:rPr>
      </w:pPr>
      <w:r w:rsidRPr="00890C30">
        <w:rPr>
          <w:rFonts w:ascii="Verdana" w:eastAsia="Times New Roman" w:hAnsi="Verdana" w:cs="Times New Roman"/>
          <w:color w:val="000000"/>
          <w:sz w:val="18"/>
          <w:szCs w:val="20"/>
          <w:lang w:eastAsia="en-GB"/>
        </w:rPr>
        <w:t>If you have any conflict of interest in relation to an application (for example, if you have recently worked with the applicant), please inform Diabetes UK promptly.</w:t>
      </w:r>
    </w:p>
    <w:sectPr w:rsidR="006A3A70" w:rsidRPr="00890C30" w:rsidSect="006A3A70">
      <w:head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1250" w14:textId="77777777" w:rsidR="00C06B79" w:rsidRDefault="00C06B79" w:rsidP="00CC0505">
      <w:pPr>
        <w:spacing w:after="0"/>
      </w:pPr>
      <w:r>
        <w:separator/>
      </w:r>
    </w:p>
  </w:endnote>
  <w:endnote w:type="continuationSeparator" w:id="0">
    <w:p w14:paraId="4B3352B1" w14:textId="77777777" w:rsidR="00C06B79" w:rsidRDefault="00C06B79" w:rsidP="00CC0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A914" w14:textId="77777777" w:rsidR="00C06B79" w:rsidRDefault="00C06B79" w:rsidP="00CC0505">
      <w:pPr>
        <w:spacing w:after="0"/>
      </w:pPr>
      <w:r>
        <w:separator/>
      </w:r>
    </w:p>
  </w:footnote>
  <w:footnote w:type="continuationSeparator" w:id="0">
    <w:p w14:paraId="215DB571" w14:textId="77777777" w:rsidR="00C06B79" w:rsidRDefault="00C06B79" w:rsidP="00CC05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3169" w14:textId="52BA411B" w:rsidR="00CC0505" w:rsidRDefault="00CC0505">
    <w:pPr>
      <w:pStyle w:val="Header"/>
    </w:pPr>
    <w:r>
      <w:rPr>
        <w:noProof/>
      </w:rPr>
      <w:drawing>
        <wp:anchor distT="0" distB="0" distL="114300" distR="114300" simplePos="0" relativeHeight="251659264" behindDoc="0" locked="0" layoutInCell="1" allowOverlap="1" wp14:anchorId="4E608CEA" wp14:editId="65BBEF1C">
          <wp:simplePos x="0" y="0"/>
          <wp:positionH relativeFrom="column">
            <wp:posOffset>4114800</wp:posOffset>
          </wp:positionH>
          <wp:positionV relativeFrom="paragraph">
            <wp:posOffset>-318135</wp:posOffset>
          </wp:positionV>
          <wp:extent cx="2190750" cy="402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0750" cy="402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448"/>
    <w:multiLevelType w:val="hybridMultilevel"/>
    <w:tmpl w:val="707A71B4"/>
    <w:lvl w:ilvl="0" w:tplc="90DA8182">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D6561"/>
    <w:multiLevelType w:val="multilevel"/>
    <w:tmpl w:val="332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452E"/>
    <w:multiLevelType w:val="hybridMultilevel"/>
    <w:tmpl w:val="8A86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87DCD"/>
    <w:multiLevelType w:val="hybridMultilevel"/>
    <w:tmpl w:val="F7123736"/>
    <w:lvl w:ilvl="0" w:tplc="90DA8182">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375088"/>
    <w:multiLevelType w:val="hybridMultilevel"/>
    <w:tmpl w:val="E5849732"/>
    <w:lvl w:ilvl="0" w:tplc="90DA818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94940"/>
    <w:multiLevelType w:val="hybridMultilevel"/>
    <w:tmpl w:val="B8CABBAC"/>
    <w:lvl w:ilvl="0" w:tplc="90DA8182">
      <w:numFmt w:val="bullet"/>
      <w:lvlText w:val="•"/>
      <w:lvlJc w:val="left"/>
      <w:pPr>
        <w:ind w:left="1077" w:hanging="360"/>
      </w:pPr>
      <w:rPr>
        <w:rFonts w:ascii="Verdana" w:eastAsia="Times New Roman" w:hAnsi="Verdana"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76C242F7"/>
    <w:multiLevelType w:val="hybridMultilevel"/>
    <w:tmpl w:val="825ED0A6"/>
    <w:lvl w:ilvl="0" w:tplc="90DA818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3959">
    <w:abstractNumId w:val="1"/>
  </w:num>
  <w:num w:numId="2" w16cid:durableId="2124108119">
    <w:abstractNumId w:val="2"/>
  </w:num>
  <w:num w:numId="3" w16cid:durableId="1198080778">
    <w:abstractNumId w:val="4"/>
  </w:num>
  <w:num w:numId="4" w16cid:durableId="1256405386">
    <w:abstractNumId w:val="3"/>
  </w:num>
  <w:num w:numId="5" w16cid:durableId="856162480">
    <w:abstractNumId w:val="0"/>
  </w:num>
  <w:num w:numId="6" w16cid:durableId="979268363">
    <w:abstractNumId w:val="5"/>
  </w:num>
  <w:num w:numId="7" w16cid:durableId="2053073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70"/>
    <w:rsid w:val="00494875"/>
    <w:rsid w:val="006A3A70"/>
    <w:rsid w:val="00890C30"/>
    <w:rsid w:val="00894C43"/>
    <w:rsid w:val="00AC78F1"/>
    <w:rsid w:val="00C06B79"/>
    <w:rsid w:val="00C87F3F"/>
    <w:rsid w:val="00CC0505"/>
    <w:rsid w:val="00F86070"/>
    <w:rsid w:val="00FA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C0CA"/>
  <w15:docId w15:val="{B17C87D4-1763-42A7-B272-D1306DE9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30"/>
    <w:pPr>
      <w:ind w:left="720"/>
      <w:contextualSpacing/>
    </w:pPr>
  </w:style>
  <w:style w:type="paragraph" w:styleId="Header">
    <w:name w:val="header"/>
    <w:basedOn w:val="Normal"/>
    <w:link w:val="HeaderChar"/>
    <w:uiPriority w:val="99"/>
    <w:unhideWhenUsed/>
    <w:rsid w:val="00CC0505"/>
    <w:pPr>
      <w:tabs>
        <w:tab w:val="center" w:pos="4513"/>
        <w:tab w:val="right" w:pos="9026"/>
      </w:tabs>
      <w:spacing w:after="0"/>
    </w:pPr>
  </w:style>
  <w:style w:type="character" w:customStyle="1" w:styleId="HeaderChar">
    <w:name w:val="Header Char"/>
    <w:basedOn w:val="DefaultParagraphFont"/>
    <w:link w:val="Header"/>
    <w:uiPriority w:val="99"/>
    <w:rsid w:val="00CC0505"/>
  </w:style>
  <w:style w:type="paragraph" w:styleId="Footer">
    <w:name w:val="footer"/>
    <w:basedOn w:val="Normal"/>
    <w:link w:val="FooterChar"/>
    <w:uiPriority w:val="99"/>
    <w:unhideWhenUsed/>
    <w:rsid w:val="00CC0505"/>
    <w:pPr>
      <w:tabs>
        <w:tab w:val="center" w:pos="4513"/>
        <w:tab w:val="right" w:pos="9026"/>
      </w:tabs>
      <w:spacing w:after="0"/>
    </w:pPr>
  </w:style>
  <w:style w:type="character" w:customStyle="1" w:styleId="FooterChar">
    <w:name w:val="Footer Char"/>
    <w:basedOn w:val="DefaultParagraphFont"/>
    <w:link w:val="Footer"/>
    <w:uiPriority w:val="99"/>
    <w:rsid w:val="00CC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EC937-F780-4032-88F3-063EEA50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King</dc:creator>
  <cp:lastModifiedBy>Lucy Evans</cp:lastModifiedBy>
  <cp:revision>2</cp:revision>
  <dcterms:created xsi:type="dcterms:W3CDTF">2023-03-16T14:44:00Z</dcterms:created>
  <dcterms:modified xsi:type="dcterms:W3CDTF">2023-03-16T14:44:00Z</dcterms:modified>
</cp:coreProperties>
</file>